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Escola que recicla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 acordo com o percurso Turma que recicla - Atividade 3- “Separar resíduos, coleta seletiva”, diagnosticou-se a necessidade de intervir no consumo consciente, reduzir a produção de lixo, informar sobre a separação e descarte correto de resíduos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Sentiu-se  a necessidade de informar sobre a importância do uso consciente dos recursos naturais, cada vez mais escassos ao nosso redor, a importância da reciclagem e formas de descarte do lixo (lixão, aterro sanitário e incineração),  contribuindo para um maior cuidado com  nosso planeta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Foi realizado um levantamento de quais materiais são mais consumidos e descartados em casa e na escola e como reduzir a produção dos mesmo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As professoras em conjunto com a escola realizam palestras, vídeos  sobre o consumo consciente de água, luz, geração inadequada de resíduos e desperdício de alimento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Os alunos estão sendo estimulados através de atividades práticas diferenciadas, como confecção de mural, histórias em quadrinhos, jogos pedagógicos, com o objetivo de aprender e praticar nos diversos ambientes que convivem, desta forma conscientizando os familiares, amigos e comunidade como um tod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spera-se que os envolvidos nesse projeto percebam que seus atos de consumo impactam a todos, e esses impactos, por sua vez, retornam a eles mesmos de forma positiva ou negativa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fessoras: Elisa Klaus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Jéssica Schmidt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Márcia Maria Freschi Carlesso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cola: EEEM Eugênio Franciosi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